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38F" w:rsidRDefault="002B438F" w:rsidP="002B438F">
      <w:pPr>
        <w:autoSpaceDE w:val="0"/>
        <w:autoSpaceDN w:val="0"/>
        <w:adjustRightInd w:val="0"/>
        <w:jc w:val="center"/>
        <w:outlineLvl w:val="0"/>
        <w:rPr>
          <w:rFonts w:eastAsia="方正小标宋简体"/>
          <w:b/>
          <w:bCs/>
          <w:color w:val="000000"/>
          <w:kern w:val="0"/>
          <w:sz w:val="36"/>
          <w:szCs w:val="36"/>
        </w:rPr>
      </w:pPr>
      <w:bookmarkStart w:id="0" w:name="_Toc419992880"/>
      <w:r>
        <w:rPr>
          <w:rFonts w:eastAsia="方正小标宋简体"/>
          <w:b/>
          <w:bCs/>
          <w:color w:val="000000"/>
          <w:kern w:val="0"/>
          <w:sz w:val="36"/>
          <w:szCs w:val="36"/>
        </w:rPr>
        <w:t>山东科技大学考试违规认定及处理办法</w:t>
      </w:r>
      <w:bookmarkEnd w:id="0"/>
    </w:p>
    <w:p w:rsidR="002B438F" w:rsidRDefault="002B438F" w:rsidP="002B438F">
      <w:pPr>
        <w:autoSpaceDE w:val="0"/>
        <w:autoSpaceDN w:val="0"/>
        <w:adjustRightInd w:val="0"/>
        <w:spacing w:beforeLines="100" w:afterLines="100" w:line="360" w:lineRule="auto"/>
        <w:jc w:val="center"/>
        <w:rPr>
          <w:rFonts w:eastAsia="仿宋_GB2312"/>
          <w:color w:val="000000"/>
          <w:kern w:val="0"/>
          <w:sz w:val="24"/>
        </w:rPr>
      </w:pPr>
      <w:r>
        <w:rPr>
          <w:rFonts w:eastAsia="仿宋_GB2312"/>
          <w:color w:val="000000"/>
          <w:kern w:val="0"/>
          <w:sz w:val="24"/>
        </w:rPr>
        <w:t>山科大教字</w:t>
      </w:r>
      <w:r>
        <w:rPr>
          <w:rFonts w:eastAsia="仿宋_GB2312"/>
          <w:color w:val="000000"/>
          <w:kern w:val="0"/>
          <w:sz w:val="24"/>
        </w:rPr>
        <w:t>[2005]32</w:t>
      </w:r>
      <w:r>
        <w:rPr>
          <w:rFonts w:eastAsia="仿宋_GB2312"/>
          <w:color w:val="000000"/>
          <w:kern w:val="0"/>
          <w:sz w:val="24"/>
        </w:rPr>
        <w:t>号</w:t>
      </w:r>
    </w:p>
    <w:p w:rsidR="002B438F" w:rsidRDefault="002B438F" w:rsidP="002B438F">
      <w:pPr>
        <w:autoSpaceDE w:val="0"/>
        <w:autoSpaceDN w:val="0"/>
        <w:adjustRightInd w:val="0"/>
        <w:spacing w:line="360" w:lineRule="auto"/>
        <w:jc w:val="center"/>
        <w:rPr>
          <w:rFonts w:eastAsia="黑体"/>
          <w:b/>
          <w:bCs/>
          <w:color w:val="000000"/>
          <w:kern w:val="0"/>
          <w:sz w:val="28"/>
          <w:szCs w:val="28"/>
        </w:rPr>
      </w:pPr>
      <w:r>
        <w:rPr>
          <w:rFonts w:eastAsia="黑体"/>
          <w:b/>
          <w:bCs/>
          <w:color w:val="000000"/>
          <w:kern w:val="0"/>
          <w:sz w:val="28"/>
          <w:szCs w:val="28"/>
        </w:rPr>
        <w:t>第一章</w:t>
      </w:r>
      <w:r>
        <w:rPr>
          <w:rFonts w:eastAsia="黑体"/>
          <w:b/>
          <w:bCs/>
          <w:color w:val="000000"/>
          <w:kern w:val="0"/>
          <w:sz w:val="28"/>
          <w:szCs w:val="28"/>
        </w:rPr>
        <w:t xml:space="preserve">  </w:t>
      </w:r>
      <w:r>
        <w:rPr>
          <w:rFonts w:eastAsia="黑体"/>
          <w:b/>
          <w:bCs/>
          <w:color w:val="000000"/>
          <w:kern w:val="0"/>
          <w:sz w:val="28"/>
          <w:szCs w:val="28"/>
        </w:rPr>
        <w:t>总</w:t>
      </w:r>
      <w:r>
        <w:rPr>
          <w:rFonts w:eastAsia="黑体"/>
          <w:b/>
          <w:bCs/>
          <w:color w:val="000000"/>
          <w:kern w:val="0"/>
          <w:sz w:val="28"/>
          <w:szCs w:val="28"/>
        </w:rPr>
        <w:t xml:space="preserve">  </w:t>
      </w:r>
      <w:r>
        <w:rPr>
          <w:rFonts w:eastAsia="黑体"/>
          <w:b/>
          <w:bCs/>
          <w:color w:val="000000"/>
          <w:kern w:val="0"/>
          <w:sz w:val="28"/>
          <w:szCs w:val="28"/>
        </w:rPr>
        <w:t>则</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第一条</w:t>
      </w:r>
      <w:r>
        <w:rPr>
          <w:rFonts w:eastAsia="仿宋_GB2312"/>
          <w:color w:val="000000"/>
          <w:kern w:val="0"/>
          <w:sz w:val="24"/>
        </w:rPr>
        <w:t xml:space="preserve">　为规范对考试违规行为的认定与处理，维护学校考试工作的公平、公正，保障学生在学业成绩方面获得公正评价，根据教育部及我校有关教学管理、学生管理及考务工作的管理规定，制定本办法。</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第二条</w:t>
      </w:r>
      <w:r>
        <w:rPr>
          <w:rFonts w:eastAsia="仿宋_GB2312"/>
          <w:color w:val="000000"/>
          <w:kern w:val="0"/>
          <w:sz w:val="24"/>
        </w:rPr>
        <w:t xml:space="preserve">　本办法所称考试是指由我校教学管理中的各类课程考核、有籍在校生参加的各类招生考试及各级各类统考。</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第三条</w:t>
      </w:r>
      <w:r>
        <w:rPr>
          <w:rFonts w:eastAsia="仿宋_GB2312"/>
          <w:color w:val="000000"/>
          <w:kern w:val="0"/>
          <w:sz w:val="24"/>
        </w:rPr>
        <w:t xml:space="preserve"> </w:t>
      </w:r>
      <w:r>
        <w:rPr>
          <w:rFonts w:eastAsia="仿宋_GB2312"/>
          <w:color w:val="000000"/>
          <w:kern w:val="0"/>
          <w:sz w:val="24"/>
        </w:rPr>
        <w:t>本办法适用于我校普通全日制本专科生。</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第四条</w:t>
      </w:r>
      <w:r>
        <w:rPr>
          <w:rFonts w:eastAsia="仿宋_GB2312"/>
          <w:color w:val="000000"/>
          <w:kern w:val="0"/>
          <w:sz w:val="24"/>
        </w:rPr>
        <w:t xml:space="preserve"> </w:t>
      </w:r>
      <w:r>
        <w:rPr>
          <w:rFonts w:eastAsia="仿宋_GB2312"/>
          <w:color w:val="000000"/>
          <w:kern w:val="0"/>
          <w:sz w:val="24"/>
        </w:rPr>
        <w:t>教务处依据本办法负责对考试违规行为进行认定并汇同学生工作处作出处理。</w:t>
      </w:r>
    </w:p>
    <w:p w:rsidR="002B438F" w:rsidRDefault="002B438F" w:rsidP="002B438F">
      <w:pPr>
        <w:autoSpaceDE w:val="0"/>
        <w:autoSpaceDN w:val="0"/>
        <w:adjustRightInd w:val="0"/>
        <w:spacing w:line="360" w:lineRule="auto"/>
        <w:jc w:val="center"/>
        <w:rPr>
          <w:rFonts w:eastAsia="黑体"/>
          <w:b/>
          <w:bCs/>
          <w:color w:val="000000"/>
          <w:kern w:val="0"/>
          <w:sz w:val="28"/>
          <w:szCs w:val="28"/>
        </w:rPr>
      </w:pPr>
      <w:r>
        <w:rPr>
          <w:rFonts w:eastAsia="黑体"/>
          <w:b/>
          <w:bCs/>
          <w:color w:val="000000"/>
          <w:kern w:val="0"/>
          <w:sz w:val="28"/>
          <w:szCs w:val="28"/>
        </w:rPr>
        <w:t>第二章</w:t>
      </w:r>
      <w:r>
        <w:rPr>
          <w:rFonts w:eastAsia="黑体"/>
          <w:b/>
          <w:bCs/>
          <w:color w:val="000000"/>
          <w:kern w:val="0"/>
          <w:sz w:val="28"/>
          <w:szCs w:val="28"/>
        </w:rPr>
        <w:t xml:space="preserve">  </w:t>
      </w:r>
      <w:r>
        <w:rPr>
          <w:rFonts w:eastAsia="黑体"/>
          <w:b/>
          <w:bCs/>
          <w:color w:val="000000"/>
          <w:kern w:val="0"/>
          <w:sz w:val="28"/>
          <w:szCs w:val="28"/>
        </w:rPr>
        <w:t>考试违规行为的认定</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第五条</w:t>
      </w:r>
      <w:r>
        <w:rPr>
          <w:rFonts w:eastAsia="仿宋_GB2312"/>
          <w:color w:val="000000"/>
          <w:kern w:val="0"/>
          <w:sz w:val="24"/>
        </w:rPr>
        <w:t xml:space="preserve">　学生在考场有下列行为之一者，应当认定为考试违纪：</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1.</w:t>
      </w:r>
      <w:r>
        <w:rPr>
          <w:rFonts w:eastAsia="仿宋_GB2312"/>
          <w:color w:val="000000"/>
          <w:kern w:val="0"/>
          <w:sz w:val="24"/>
        </w:rPr>
        <w:t>不按指定位置就座，且不听监考教师调动；</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2.</w:t>
      </w:r>
      <w:r>
        <w:rPr>
          <w:rFonts w:eastAsia="仿宋_GB2312"/>
          <w:color w:val="000000"/>
          <w:kern w:val="0"/>
          <w:sz w:val="24"/>
        </w:rPr>
        <w:t>未将禁止带入考场的物品存放在指定地点，且不听监考教师劝告；</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3.</w:t>
      </w:r>
      <w:r>
        <w:rPr>
          <w:rFonts w:eastAsia="仿宋_GB2312"/>
          <w:color w:val="000000"/>
          <w:kern w:val="0"/>
          <w:sz w:val="24"/>
        </w:rPr>
        <w:t>未带证明学生身份的证件参加考试；</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4.</w:t>
      </w:r>
      <w:r>
        <w:rPr>
          <w:rFonts w:eastAsia="仿宋_GB2312"/>
          <w:color w:val="000000"/>
          <w:kern w:val="0"/>
          <w:sz w:val="24"/>
        </w:rPr>
        <w:t>考试过程中未经监考教师同意而擅自进、出考场；</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5.</w:t>
      </w:r>
      <w:r>
        <w:rPr>
          <w:rFonts w:eastAsia="仿宋_GB2312"/>
          <w:color w:val="000000"/>
          <w:kern w:val="0"/>
          <w:sz w:val="24"/>
        </w:rPr>
        <w:t>在考试过程中随便说话、交头接耳；</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6.</w:t>
      </w:r>
      <w:r>
        <w:rPr>
          <w:rFonts w:eastAsia="仿宋_GB2312"/>
          <w:color w:val="000000"/>
          <w:kern w:val="0"/>
          <w:sz w:val="24"/>
        </w:rPr>
        <w:t>将答卷置于不适当的位置；</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7.</w:t>
      </w:r>
      <w:r>
        <w:rPr>
          <w:rFonts w:eastAsia="仿宋_GB2312"/>
          <w:color w:val="000000"/>
          <w:kern w:val="0"/>
          <w:sz w:val="24"/>
        </w:rPr>
        <w:t>使用与本场考试不同的答题纸；</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8.</w:t>
      </w:r>
      <w:r>
        <w:rPr>
          <w:rFonts w:eastAsia="仿宋_GB2312"/>
          <w:color w:val="000000"/>
          <w:kern w:val="0"/>
          <w:sz w:val="24"/>
        </w:rPr>
        <w:t>考试开始信号发出前答题或者考试结束信号发出后继续答题，且不听监考</w:t>
      </w:r>
      <w:r>
        <w:rPr>
          <w:rFonts w:eastAsia="仿宋_GB2312"/>
          <w:color w:val="000000"/>
          <w:kern w:val="0"/>
          <w:sz w:val="24"/>
        </w:rPr>
        <w:lastRenderedPageBreak/>
        <w:t>教师劝告；</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9.</w:t>
      </w:r>
      <w:r>
        <w:rPr>
          <w:rFonts w:eastAsia="仿宋_GB2312"/>
          <w:color w:val="000000"/>
          <w:kern w:val="0"/>
          <w:sz w:val="24"/>
        </w:rPr>
        <w:t>在考场或者考场周围禁止的范围内，喧哗或实施其他影响考场秩序的行为；</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10.</w:t>
      </w:r>
      <w:r>
        <w:rPr>
          <w:rFonts w:eastAsia="仿宋_GB2312"/>
          <w:color w:val="000000"/>
          <w:kern w:val="0"/>
          <w:sz w:val="24"/>
        </w:rPr>
        <w:t>将试卷、答卷（含答题卡、答题纸等）、草稿纸等考试用纸带出考场；</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11.</w:t>
      </w:r>
      <w:r>
        <w:rPr>
          <w:rFonts w:eastAsia="仿宋_GB2312"/>
          <w:color w:val="000000"/>
          <w:kern w:val="0"/>
          <w:sz w:val="24"/>
        </w:rPr>
        <w:t>其他违反考场规则但尚未构成作弊的行为。</w:t>
      </w:r>
      <w:r>
        <w:rPr>
          <w:rFonts w:eastAsia="仿宋_GB2312"/>
          <w:color w:val="000000"/>
          <w:kern w:val="0"/>
          <w:sz w:val="24"/>
        </w:rPr>
        <w:t xml:space="preserve"> </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 xml:space="preserve">　第六条</w:t>
      </w:r>
      <w:r>
        <w:rPr>
          <w:rFonts w:eastAsia="仿宋_GB2312"/>
          <w:b/>
          <w:bCs/>
          <w:color w:val="000000"/>
          <w:kern w:val="0"/>
          <w:sz w:val="24"/>
        </w:rPr>
        <w:t xml:space="preserve"> </w:t>
      </w:r>
      <w:r>
        <w:rPr>
          <w:rFonts w:eastAsia="仿宋_GB2312"/>
          <w:color w:val="000000"/>
          <w:kern w:val="0"/>
          <w:sz w:val="24"/>
        </w:rPr>
        <w:t xml:space="preserve"> </w:t>
      </w:r>
      <w:r>
        <w:rPr>
          <w:rFonts w:eastAsia="仿宋_GB2312"/>
          <w:color w:val="000000"/>
          <w:kern w:val="0"/>
          <w:sz w:val="24"/>
        </w:rPr>
        <w:t>学生有下列情况之一者，应当认定为考试作弊：</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1.</w:t>
      </w:r>
      <w:r>
        <w:rPr>
          <w:rFonts w:eastAsia="仿宋_GB2312"/>
          <w:color w:val="000000"/>
          <w:kern w:val="0"/>
          <w:sz w:val="24"/>
        </w:rPr>
        <w:t>闭卷考试中私自携带或以任何方式、任何位置展示与本场考试有关的书籍、笔记、作业、写有与本场考试内容有关的物品；</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2.</w:t>
      </w:r>
      <w:r>
        <w:rPr>
          <w:rFonts w:eastAsia="仿宋_GB2312"/>
          <w:color w:val="000000"/>
          <w:kern w:val="0"/>
          <w:sz w:val="24"/>
        </w:rPr>
        <w:t>考试中私传各种纸条或试卷；</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3.</w:t>
      </w:r>
      <w:r>
        <w:rPr>
          <w:rFonts w:eastAsia="仿宋_GB2312"/>
          <w:color w:val="000000"/>
          <w:kern w:val="0"/>
          <w:sz w:val="24"/>
        </w:rPr>
        <w:t>故意损毁试卷、答卷或者考试材料；</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4.</w:t>
      </w:r>
      <w:r>
        <w:rPr>
          <w:rFonts w:eastAsia="仿宋_GB2312"/>
          <w:color w:val="000000"/>
          <w:kern w:val="0"/>
          <w:sz w:val="24"/>
        </w:rPr>
        <w:t>被阅卷教师判定为雷同卷；</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5.</w:t>
      </w:r>
      <w:r>
        <w:rPr>
          <w:rFonts w:eastAsia="仿宋_GB2312"/>
          <w:color w:val="000000"/>
          <w:kern w:val="0"/>
          <w:sz w:val="24"/>
        </w:rPr>
        <w:t>在考试过程中旁窥、或为窥看者提供方便、互打暗号或者手势；</w:t>
      </w:r>
    </w:p>
    <w:p w:rsidR="002B438F" w:rsidRDefault="002B438F" w:rsidP="002B438F">
      <w:pPr>
        <w:autoSpaceDE w:val="0"/>
        <w:autoSpaceDN w:val="0"/>
        <w:adjustRightInd w:val="0"/>
        <w:spacing w:line="360" w:lineRule="auto"/>
        <w:ind w:firstLine="420"/>
        <w:rPr>
          <w:rFonts w:eastAsia="仿宋_GB2312"/>
          <w:color w:val="000000"/>
          <w:kern w:val="0"/>
          <w:sz w:val="24"/>
        </w:rPr>
      </w:pPr>
      <w:r>
        <w:rPr>
          <w:rFonts w:eastAsia="仿宋_GB2312"/>
          <w:color w:val="000000"/>
          <w:kern w:val="0"/>
          <w:sz w:val="24"/>
        </w:rPr>
        <w:t>6.</w:t>
      </w:r>
      <w:r>
        <w:rPr>
          <w:rFonts w:eastAsia="仿宋_GB2312"/>
          <w:color w:val="000000"/>
          <w:kern w:val="0"/>
          <w:sz w:val="24"/>
        </w:rPr>
        <w:t>用禁止的方式在答卷上标记信息；</w:t>
      </w:r>
    </w:p>
    <w:p w:rsidR="002B438F" w:rsidRDefault="002B438F" w:rsidP="002B438F">
      <w:pPr>
        <w:autoSpaceDE w:val="0"/>
        <w:autoSpaceDN w:val="0"/>
        <w:adjustRightInd w:val="0"/>
        <w:spacing w:line="360" w:lineRule="auto"/>
        <w:ind w:firstLine="420"/>
        <w:rPr>
          <w:rFonts w:eastAsia="仿宋_GB2312"/>
          <w:color w:val="000000"/>
          <w:kern w:val="0"/>
          <w:sz w:val="24"/>
        </w:rPr>
      </w:pPr>
      <w:r>
        <w:rPr>
          <w:rFonts w:eastAsia="仿宋_GB2312"/>
          <w:color w:val="000000"/>
          <w:kern w:val="0"/>
          <w:sz w:val="24"/>
        </w:rPr>
        <w:t>7.</w:t>
      </w:r>
      <w:r>
        <w:rPr>
          <w:rFonts w:eastAsia="仿宋_GB2312"/>
          <w:color w:val="000000"/>
          <w:kern w:val="0"/>
          <w:sz w:val="24"/>
        </w:rPr>
        <w:t>其他明显违犯考试纪律的行为。</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 xml:space="preserve">　第七条</w:t>
      </w:r>
      <w:r>
        <w:rPr>
          <w:rFonts w:eastAsia="仿宋_GB2312"/>
          <w:color w:val="000000"/>
          <w:kern w:val="0"/>
          <w:sz w:val="24"/>
        </w:rPr>
        <w:t xml:space="preserve">  </w:t>
      </w:r>
      <w:r>
        <w:rPr>
          <w:rFonts w:eastAsia="仿宋_GB2312"/>
          <w:color w:val="000000"/>
          <w:kern w:val="0"/>
          <w:sz w:val="24"/>
        </w:rPr>
        <w:t>学生有下列行为之一者，应当认定为考试严重作弊：</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1.</w:t>
      </w:r>
      <w:r>
        <w:rPr>
          <w:rFonts w:eastAsia="仿宋_GB2312"/>
          <w:color w:val="000000"/>
          <w:kern w:val="0"/>
          <w:sz w:val="24"/>
        </w:rPr>
        <w:t>请他人代考或替他人考试；</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2.</w:t>
      </w:r>
      <w:r>
        <w:rPr>
          <w:rFonts w:eastAsia="仿宋_GB2312"/>
          <w:color w:val="000000"/>
          <w:kern w:val="0"/>
          <w:sz w:val="24"/>
        </w:rPr>
        <w:t>使用通讯设备作弊；</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3.</w:t>
      </w:r>
      <w:r>
        <w:rPr>
          <w:rFonts w:eastAsia="仿宋_GB2312"/>
          <w:color w:val="000000"/>
          <w:kern w:val="0"/>
          <w:sz w:val="24"/>
        </w:rPr>
        <w:t>考试时在答题纸上互签对方姓名；</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4.</w:t>
      </w:r>
      <w:r>
        <w:rPr>
          <w:rFonts w:eastAsia="仿宋_GB2312"/>
          <w:color w:val="000000"/>
          <w:kern w:val="0"/>
          <w:sz w:val="24"/>
        </w:rPr>
        <w:t>抢夺、窃取他人试卷、答卷，涂改他人试卷姓名占为己有或者强迫他人为自己抄袭提供方便；</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w:t>
      </w:r>
      <w:r>
        <w:rPr>
          <w:rFonts w:eastAsia="仿宋_GB2312"/>
          <w:color w:val="000000"/>
          <w:kern w:val="0"/>
          <w:sz w:val="24"/>
        </w:rPr>
        <w:t>5.</w:t>
      </w:r>
      <w:r>
        <w:rPr>
          <w:rFonts w:eastAsia="仿宋_GB2312"/>
          <w:color w:val="000000"/>
          <w:kern w:val="0"/>
          <w:sz w:val="24"/>
        </w:rPr>
        <w:t>组织、参与协同作弊；</w:t>
      </w:r>
    </w:p>
    <w:p w:rsidR="002B438F" w:rsidRDefault="002B438F" w:rsidP="002B438F">
      <w:pPr>
        <w:autoSpaceDE w:val="0"/>
        <w:autoSpaceDN w:val="0"/>
        <w:adjustRightInd w:val="0"/>
        <w:spacing w:line="360" w:lineRule="auto"/>
        <w:ind w:firstLine="420"/>
        <w:rPr>
          <w:rFonts w:eastAsia="仿宋_GB2312"/>
          <w:color w:val="000000"/>
          <w:kern w:val="0"/>
          <w:sz w:val="24"/>
        </w:rPr>
      </w:pPr>
      <w:r>
        <w:rPr>
          <w:rFonts w:eastAsia="仿宋_GB2312"/>
          <w:color w:val="000000"/>
          <w:kern w:val="0"/>
          <w:sz w:val="24"/>
        </w:rPr>
        <w:t>6.</w:t>
      </w:r>
      <w:r>
        <w:rPr>
          <w:rFonts w:eastAsia="仿宋_GB2312"/>
          <w:color w:val="000000"/>
          <w:kern w:val="0"/>
          <w:sz w:val="24"/>
        </w:rPr>
        <w:t>在校期间第二次作弊。</w:t>
      </w:r>
    </w:p>
    <w:p w:rsidR="002B438F" w:rsidRDefault="002B438F" w:rsidP="002B438F">
      <w:pPr>
        <w:autoSpaceDE w:val="0"/>
        <w:autoSpaceDN w:val="0"/>
        <w:adjustRightInd w:val="0"/>
        <w:spacing w:line="360" w:lineRule="auto"/>
        <w:jc w:val="center"/>
        <w:rPr>
          <w:rFonts w:eastAsia="黑体"/>
          <w:b/>
          <w:bCs/>
          <w:color w:val="000000"/>
          <w:kern w:val="0"/>
          <w:sz w:val="28"/>
          <w:szCs w:val="28"/>
        </w:rPr>
      </w:pPr>
      <w:r>
        <w:rPr>
          <w:rFonts w:eastAsia="黑体"/>
          <w:b/>
          <w:bCs/>
          <w:color w:val="000000"/>
          <w:kern w:val="0"/>
          <w:sz w:val="28"/>
          <w:szCs w:val="28"/>
        </w:rPr>
        <w:t>第三章　考试违纪行为的处理</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
          <w:bCs/>
          <w:color w:val="000000"/>
          <w:kern w:val="0"/>
          <w:sz w:val="24"/>
        </w:rPr>
        <w:lastRenderedPageBreak/>
        <w:t xml:space="preserve">　　第八条</w:t>
      </w:r>
      <w:r>
        <w:rPr>
          <w:rFonts w:eastAsia="仿宋_GB2312"/>
          <w:color w:val="000000"/>
          <w:kern w:val="0"/>
          <w:sz w:val="24"/>
        </w:rPr>
        <w:t xml:space="preserve">  </w:t>
      </w:r>
      <w:r>
        <w:rPr>
          <w:rFonts w:eastAsia="仿宋_GB2312"/>
          <w:color w:val="000000"/>
          <w:kern w:val="0"/>
          <w:sz w:val="24"/>
        </w:rPr>
        <w:t>凡认定为考试违纪者，该门课程本场考试成绩按零分记载，并依据我校《学生违纪处分办法》的规定，视情节给予警告或严重警告处分。</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 xml:space="preserve">　第九条</w:t>
      </w:r>
      <w:r>
        <w:rPr>
          <w:rFonts w:eastAsia="仿宋_GB2312"/>
          <w:color w:val="000000"/>
          <w:kern w:val="0"/>
          <w:sz w:val="24"/>
        </w:rPr>
        <w:t xml:space="preserve">  </w:t>
      </w:r>
      <w:r>
        <w:rPr>
          <w:rFonts w:eastAsia="仿宋_GB2312"/>
          <w:color w:val="000000"/>
          <w:kern w:val="0"/>
          <w:sz w:val="24"/>
        </w:rPr>
        <w:t>凡认定为考试作弊者，按该门课程本次考试成绩按零分记载，并注明</w:t>
      </w:r>
      <w:r>
        <w:rPr>
          <w:rFonts w:eastAsia="仿宋_GB2312"/>
          <w:color w:val="000000"/>
          <w:kern w:val="0"/>
          <w:sz w:val="24"/>
        </w:rPr>
        <w:t>“</w:t>
      </w:r>
      <w:r>
        <w:rPr>
          <w:rFonts w:eastAsia="仿宋_GB2312"/>
          <w:color w:val="000000"/>
          <w:kern w:val="0"/>
          <w:sz w:val="24"/>
        </w:rPr>
        <w:t>作弊</w:t>
      </w:r>
      <w:r>
        <w:rPr>
          <w:rFonts w:eastAsia="仿宋_GB2312"/>
          <w:color w:val="000000"/>
          <w:kern w:val="0"/>
          <w:sz w:val="24"/>
        </w:rPr>
        <w:t>”</w:t>
      </w:r>
      <w:r>
        <w:rPr>
          <w:rFonts w:eastAsia="仿宋_GB2312"/>
          <w:color w:val="000000"/>
          <w:kern w:val="0"/>
          <w:sz w:val="24"/>
        </w:rPr>
        <w:t>字样，其重修成绩按《山东科技大学学分制实施办法》的规定，最高仅记</w:t>
      </w:r>
      <w:r>
        <w:rPr>
          <w:rFonts w:eastAsia="仿宋_GB2312"/>
          <w:color w:val="000000"/>
          <w:kern w:val="0"/>
          <w:sz w:val="24"/>
        </w:rPr>
        <w:t>“60</w:t>
      </w:r>
      <w:r>
        <w:rPr>
          <w:rFonts w:eastAsia="仿宋_GB2312"/>
          <w:color w:val="000000"/>
          <w:kern w:val="0"/>
          <w:sz w:val="24"/>
        </w:rPr>
        <w:t>分</w:t>
      </w:r>
      <w:r>
        <w:rPr>
          <w:rFonts w:eastAsia="仿宋_GB2312"/>
          <w:color w:val="000000"/>
          <w:kern w:val="0"/>
          <w:sz w:val="24"/>
        </w:rPr>
        <w:t>”</w:t>
      </w:r>
      <w:r>
        <w:rPr>
          <w:rFonts w:eastAsia="仿宋_GB2312"/>
          <w:color w:val="000000"/>
          <w:kern w:val="0"/>
          <w:sz w:val="24"/>
        </w:rPr>
        <w:t>。其作弊处理情况由教务处向全校通报。</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color w:val="000000"/>
          <w:kern w:val="0"/>
          <w:sz w:val="24"/>
        </w:rPr>
        <w:t xml:space="preserve">　　凡考试作弊者，依据我校《学生违纪处分办法》的规定，视情节给予记过或留校察看处分。</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 xml:space="preserve">　第十条</w:t>
      </w:r>
      <w:r>
        <w:rPr>
          <w:rFonts w:eastAsia="仿宋_GB2312"/>
          <w:color w:val="000000"/>
          <w:kern w:val="0"/>
          <w:sz w:val="24"/>
        </w:rPr>
        <w:t xml:space="preserve">  </w:t>
      </w:r>
      <w:r>
        <w:rPr>
          <w:rFonts w:eastAsia="仿宋_GB2312"/>
          <w:color w:val="000000"/>
          <w:kern w:val="0"/>
          <w:sz w:val="24"/>
        </w:rPr>
        <w:t>凡认定为考试严重作弊者，给予开除学籍处分。</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
          <w:bCs/>
          <w:color w:val="000000"/>
          <w:kern w:val="0"/>
          <w:sz w:val="24"/>
        </w:rPr>
        <w:t xml:space="preserve">　　第十一条</w:t>
      </w:r>
      <w:r>
        <w:rPr>
          <w:rFonts w:eastAsia="仿宋_GB2312"/>
          <w:color w:val="000000"/>
          <w:kern w:val="0"/>
          <w:sz w:val="24"/>
        </w:rPr>
        <w:t xml:space="preserve">  </w:t>
      </w:r>
      <w:r>
        <w:rPr>
          <w:rFonts w:eastAsia="仿宋_GB2312"/>
          <w:color w:val="000000"/>
          <w:kern w:val="0"/>
          <w:sz w:val="24"/>
        </w:rPr>
        <w:t>凡在国家与省级统考中实施作弊行为，或在考试作弊被认定后，拒不承认，无理取闹的，应予以从重处理。</w:t>
      </w:r>
    </w:p>
    <w:p w:rsidR="002B438F" w:rsidRDefault="002B438F" w:rsidP="002B438F">
      <w:pPr>
        <w:autoSpaceDE w:val="0"/>
        <w:autoSpaceDN w:val="0"/>
        <w:adjustRightInd w:val="0"/>
        <w:spacing w:line="360" w:lineRule="auto"/>
        <w:jc w:val="center"/>
        <w:rPr>
          <w:rFonts w:eastAsia="黑体"/>
          <w:b/>
          <w:bCs/>
          <w:color w:val="000000"/>
          <w:kern w:val="0"/>
          <w:sz w:val="28"/>
          <w:szCs w:val="28"/>
        </w:rPr>
      </w:pPr>
      <w:r>
        <w:rPr>
          <w:rFonts w:eastAsia="黑体"/>
          <w:b/>
          <w:bCs/>
          <w:color w:val="000000"/>
          <w:kern w:val="0"/>
          <w:sz w:val="28"/>
          <w:szCs w:val="28"/>
        </w:rPr>
        <w:t>第四章</w:t>
      </w:r>
      <w:r>
        <w:rPr>
          <w:rFonts w:eastAsia="黑体"/>
          <w:b/>
          <w:bCs/>
          <w:color w:val="000000"/>
          <w:kern w:val="0"/>
          <w:sz w:val="28"/>
          <w:szCs w:val="28"/>
        </w:rPr>
        <w:t xml:space="preserve">  </w:t>
      </w:r>
      <w:r>
        <w:rPr>
          <w:rFonts w:eastAsia="黑体"/>
          <w:b/>
          <w:bCs/>
          <w:color w:val="000000"/>
          <w:kern w:val="0"/>
          <w:sz w:val="28"/>
          <w:szCs w:val="28"/>
        </w:rPr>
        <w:t>处理程序</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第十二条</w:t>
      </w:r>
      <w:r>
        <w:rPr>
          <w:rFonts w:eastAsia="仿宋_GB2312"/>
          <w:b/>
          <w:bCs/>
          <w:color w:val="000000"/>
          <w:kern w:val="0"/>
          <w:sz w:val="24"/>
        </w:rPr>
        <w:t xml:space="preserve">  </w:t>
      </w:r>
      <w:r>
        <w:rPr>
          <w:rFonts w:eastAsia="仿宋_GB2312"/>
          <w:color w:val="000000"/>
          <w:kern w:val="0"/>
          <w:sz w:val="24"/>
        </w:rPr>
        <w:t>监考人员必须严格遵守监考守则，发现学生考试违纪或作弊，应当场指出并做好考场记录。考试结束后，立即将情况书面报送教务处。</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 xml:space="preserve">　第十三条</w:t>
      </w:r>
      <w:r>
        <w:rPr>
          <w:rFonts w:eastAsia="仿宋_GB2312"/>
          <w:b/>
          <w:bCs/>
          <w:color w:val="000000"/>
          <w:kern w:val="0"/>
          <w:sz w:val="24"/>
        </w:rPr>
        <w:t xml:space="preserve"> </w:t>
      </w:r>
      <w:r>
        <w:rPr>
          <w:rFonts w:eastAsia="仿宋_GB2312"/>
          <w:color w:val="000000"/>
          <w:kern w:val="0"/>
          <w:sz w:val="24"/>
        </w:rPr>
        <w:t xml:space="preserve"> </w:t>
      </w:r>
      <w:r>
        <w:rPr>
          <w:rFonts w:eastAsia="仿宋_GB2312"/>
          <w:color w:val="000000"/>
          <w:kern w:val="0"/>
          <w:sz w:val="24"/>
        </w:rPr>
        <w:t>教务处审核有关材料后，确定违纪、作弊性质（凡本规定中未具体列出的其他违反考试规定的行为，由教务处负责认定），通报学生所在院（系）及学生工作处。</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 xml:space="preserve">　第十四条</w:t>
      </w:r>
      <w:r>
        <w:rPr>
          <w:rFonts w:eastAsia="仿宋_GB2312"/>
          <w:color w:val="000000"/>
          <w:kern w:val="0"/>
          <w:sz w:val="24"/>
        </w:rPr>
        <w:t xml:space="preserve">  </w:t>
      </w:r>
      <w:r>
        <w:rPr>
          <w:rFonts w:eastAsia="仿宋_GB2312"/>
          <w:color w:val="000000"/>
          <w:kern w:val="0"/>
          <w:sz w:val="24"/>
        </w:rPr>
        <w:t>由院（系）责成学生本人写出书面检查并对其进行批评教育。</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第十五条</w:t>
      </w:r>
      <w:r>
        <w:rPr>
          <w:rFonts w:eastAsia="仿宋_GB2312"/>
          <w:color w:val="000000"/>
          <w:kern w:val="0"/>
          <w:sz w:val="24"/>
        </w:rPr>
        <w:t xml:space="preserve">  </w:t>
      </w:r>
      <w:r>
        <w:rPr>
          <w:rFonts w:eastAsia="仿宋_GB2312"/>
          <w:color w:val="000000"/>
          <w:kern w:val="0"/>
          <w:sz w:val="24"/>
        </w:rPr>
        <w:t>对考试违纪或考试作弊学生予以纪律处分的，按我校《学生违纪处分办法》有关规定执行。</w:t>
      </w:r>
    </w:p>
    <w:p w:rsidR="002B438F" w:rsidRDefault="002B438F" w:rsidP="002B438F">
      <w:pPr>
        <w:autoSpaceDE w:val="0"/>
        <w:autoSpaceDN w:val="0"/>
        <w:adjustRightInd w:val="0"/>
        <w:spacing w:line="360" w:lineRule="auto"/>
        <w:rPr>
          <w:rFonts w:eastAsia="仿宋_GB2312"/>
          <w:color w:val="000000"/>
          <w:kern w:val="0"/>
          <w:sz w:val="24"/>
        </w:rPr>
      </w:pPr>
      <w:r>
        <w:rPr>
          <w:rFonts w:eastAsia="仿宋_GB2312"/>
          <w:bCs/>
          <w:color w:val="000000"/>
          <w:kern w:val="0"/>
          <w:sz w:val="24"/>
        </w:rPr>
        <w:t xml:space="preserve">　</w:t>
      </w:r>
      <w:r>
        <w:rPr>
          <w:rFonts w:eastAsia="仿宋_GB2312"/>
          <w:b/>
          <w:bCs/>
          <w:color w:val="000000"/>
          <w:kern w:val="0"/>
          <w:sz w:val="24"/>
        </w:rPr>
        <w:t xml:space="preserve">　第十六条</w:t>
      </w:r>
      <w:r>
        <w:rPr>
          <w:rFonts w:eastAsia="仿宋_GB2312"/>
          <w:color w:val="000000"/>
          <w:kern w:val="0"/>
          <w:sz w:val="24"/>
        </w:rPr>
        <w:t xml:space="preserve">  </w:t>
      </w:r>
      <w:r>
        <w:rPr>
          <w:rFonts w:eastAsia="仿宋_GB2312"/>
          <w:color w:val="000000"/>
          <w:kern w:val="0"/>
          <w:sz w:val="24"/>
        </w:rPr>
        <w:t>学生对考试违纪处分有异议的，可依据《学生申诉处理实施办法》进行申诉。</w:t>
      </w:r>
    </w:p>
    <w:p w:rsidR="002B438F" w:rsidRDefault="002B438F" w:rsidP="002B438F">
      <w:pPr>
        <w:spacing w:line="360" w:lineRule="auto"/>
        <w:rPr>
          <w:rFonts w:eastAsia="仿宋_GB2312"/>
          <w:sz w:val="24"/>
        </w:rPr>
      </w:pPr>
      <w:r>
        <w:rPr>
          <w:rFonts w:eastAsia="仿宋_GB2312"/>
          <w:color w:val="000000"/>
          <w:kern w:val="0"/>
          <w:sz w:val="24"/>
        </w:rPr>
        <w:t xml:space="preserve"> </w:t>
      </w:r>
      <w:r>
        <w:rPr>
          <w:rFonts w:eastAsia="仿宋_GB2312"/>
          <w:b/>
          <w:bCs/>
          <w:color w:val="000000"/>
          <w:kern w:val="0"/>
          <w:sz w:val="24"/>
        </w:rPr>
        <w:t xml:space="preserve">   </w:t>
      </w:r>
      <w:r>
        <w:rPr>
          <w:rFonts w:eastAsia="仿宋_GB2312"/>
          <w:b/>
          <w:bCs/>
          <w:color w:val="000000"/>
          <w:kern w:val="0"/>
          <w:sz w:val="24"/>
        </w:rPr>
        <w:t>第十七条</w:t>
      </w:r>
      <w:r>
        <w:rPr>
          <w:rFonts w:eastAsia="仿宋_GB2312"/>
          <w:color w:val="000000"/>
          <w:kern w:val="0"/>
          <w:sz w:val="24"/>
        </w:rPr>
        <w:t xml:space="preserve">  </w:t>
      </w:r>
      <w:r>
        <w:rPr>
          <w:rFonts w:eastAsia="仿宋_GB2312"/>
          <w:color w:val="000000"/>
          <w:kern w:val="0"/>
          <w:sz w:val="24"/>
        </w:rPr>
        <w:t>本办法自</w:t>
      </w:r>
      <w:r>
        <w:rPr>
          <w:rFonts w:eastAsia="仿宋_GB2312"/>
          <w:color w:val="000000"/>
          <w:kern w:val="0"/>
          <w:sz w:val="24"/>
        </w:rPr>
        <w:t>2005</w:t>
      </w:r>
      <w:r>
        <w:rPr>
          <w:rFonts w:eastAsia="仿宋_GB2312"/>
          <w:color w:val="000000"/>
          <w:kern w:val="0"/>
          <w:sz w:val="24"/>
        </w:rPr>
        <w:t>年</w:t>
      </w:r>
      <w:r>
        <w:rPr>
          <w:rFonts w:eastAsia="仿宋_GB2312"/>
          <w:color w:val="000000"/>
          <w:kern w:val="0"/>
          <w:sz w:val="24"/>
        </w:rPr>
        <w:t>9</w:t>
      </w:r>
      <w:r>
        <w:rPr>
          <w:rFonts w:eastAsia="仿宋_GB2312"/>
          <w:color w:val="000000"/>
          <w:kern w:val="0"/>
          <w:sz w:val="24"/>
        </w:rPr>
        <w:t>月</w:t>
      </w:r>
      <w:r>
        <w:rPr>
          <w:rFonts w:eastAsia="仿宋_GB2312"/>
          <w:color w:val="000000"/>
          <w:kern w:val="0"/>
          <w:sz w:val="24"/>
        </w:rPr>
        <w:t>1</w:t>
      </w:r>
      <w:r>
        <w:rPr>
          <w:rFonts w:eastAsia="仿宋_GB2312"/>
          <w:color w:val="000000"/>
          <w:kern w:val="0"/>
          <w:sz w:val="24"/>
        </w:rPr>
        <w:t>日起开始执行，原《山东科技大学考试</w:t>
      </w:r>
      <w:r>
        <w:rPr>
          <w:rFonts w:eastAsia="仿宋_GB2312"/>
          <w:color w:val="000000"/>
          <w:kern w:val="0"/>
          <w:sz w:val="24"/>
        </w:rPr>
        <w:lastRenderedPageBreak/>
        <w:t>违纪认定及处理办法》（山科大教字</w:t>
      </w:r>
      <w:r>
        <w:rPr>
          <w:rFonts w:eastAsia="仿宋_GB2312"/>
          <w:color w:val="000000"/>
          <w:kern w:val="0"/>
          <w:sz w:val="24"/>
        </w:rPr>
        <w:t>[2001]82</w:t>
      </w:r>
      <w:r>
        <w:rPr>
          <w:rFonts w:eastAsia="仿宋_GB2312"/>
          <w:color w:val="000000"/>
          <w:kern w:val="0"/>
          <w:sz w:val="24"/>
        </w:rPr>
        <w:t>号）同时废止。</w:t>
      </w:r>
    </w:p>
    <w:p w:rsidR="00A11812" w:rsidRPr="002B438F" w:rsidRDefault="00A11812"/>
    <w:sectPr w:rsidR="00A11812" w:rsidRPr="002B438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1812" w:rsidRDefault="00A11812" w:rsidP="002B438F">
      <w:r>
        <w:separator/>
      </w:r>
    </w:p>
  </w:endnote>
  <w:endnote w:type="continuationSeparator" w:id="1">
    <w:p w:rsidR="00A11812" w:rsidRDefault="00A11812" w:rsidP="002B43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仿宋_GB2312">
    <w:altName w:val="Arial Unicode MS"/>
    <w:panose1 w:val="02010609030101010101"/>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1812" w:rsidRDefault="00A11812" w:rsidP="002B438F">
      <w:r>
        <w:separator/>
      </w:r>
    </w:p>
  </w:footnote>
  <w:footnote w:type="continuationSeparator" w:id="1">
    <w:p w:rsidR="00A11812" w:rsidRDefault="00A11812" w:rsidP="002B43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438F"/>
    <w:rsid w:val="002B438F"/>
    <w:rsid w:val="00A118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38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438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B438F"/>
    <w:rPr>
      <w:sz w:val="18"/>
      <w:szCs w:val="18"/>
    </w:rPr>
  </w:style>
  <w:style w:type="paragraph" w:styleId="a4">
    <w:name w:val="footer"/>
    <w:basedOn w:val="a"/>
    <w:link w:val="Char0"/>
    <w:uiPriority w:val="99"/>
    <w:semiHidden/>
    <w:unhideWhenUsed/>
    <w:rsid w:val="002B438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B438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244</Words>
  <Characters>1397</Characters>
  <Application>Microsoft Office Word</Application>
  <DocSecurity>0</DocSecurity>
  <Lines>11</Lines>
  <Paragraphs>3</Paragraphs>
  <ScaleCrop>false</ScaleCrop>
  <Company/>
  <LinksUpToDate>false</LinksUpToDate>
  <CharactersWithSpaces>1638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2018-01-02T08:51:00Z</dcterms:created>
  <dcterms:modified xsi:type="dcterms:W3CDTF">2018-01-02T08:52:00Z</dcterms:modified>
</cp:coreProperties>
</file>