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4EE8" w:rsidRDefault="00D04EE8" w:rsidP="00D04EE8">
      <w:pPr>
        <w:jc w:val="center"/>
        <w:outlineLvl w:val="0"/>
        <w:rPr>
          <w:rFonts w:eastAsia="方正小标宋简体"/>
          <w:b/>
          <w:sz w:val="36"/>
          <w:szCs w:val="36"/>
        </w:rPr>
      </w:pPr>
      <w:r>
        <w:rPr>
          <w:rFonts w:eastAsia="方正小标宋简体"/>
          <w:b/>
          <w:sz w:val="36"/>
          <w:szCs w:val="36"/>
        </w:rPr>
        <w:t>山东科技大学教学事故认定及处理办法（试行）</w:t>
      </w:r>
    </w:p>
    <w:p w:rsidR="00D04EE8" w:rsidRDefault="00D04EE8" w:rsidP="00D04EE8">
      <w:pPr>
        <w:spacing w:beforeLines="100" w:afterLines="100" w:line="360" w:lineRule="auto"/>
        <w:jc w:val="center"/>
        <w:rPr>
          <w:rFonts w:eastAsia="仿宋_GB2312"/>
          <w:sz w:val="24"/>
        </w:rPr>
      </w:pPr>
      <w:r>
        <w:rPr>
          <w:rFonts w:eastAsia="仿宋_GB2312"/>
          <w:sz w:val="24"/>
        </w:rPr>
        <w:t>山科大教字〔</w:t>
      </w:r>
      <w:r>
        <w:rPr>
          <w:rFonts w:eastAsia="仿宋_GB2312"/>
          <w:sz w:val="24"/>
        </w:rPr>
        <w:t>2001</w:t>
      </w:r>
      <w:r>
        <w:rPr>
          <w:rFonts w:eastAsia="仿宋_GB2312"/>
          <w:sz w:val="24"/>
        </w:rPr>
        <w:t>〕</w:t>
      </w:r>
      <w:r>
        <w:rPr>
          <w:rFonts w:eastAsia="仿宋_GB2312"/>
          <w:sz w:val="24"/>
        </w:rPr>
        <w:t>84</w:t>
      </w:r>
      <w:r>
        <w:rPr>
          <w:rFonts w:eastAsia="仿宋_GB2312"/>
          <w:sz w:val="24"/>
        </w:rPr>
        <w:t>号</w:t>
      </w:r>
    </w:p>
    <w:p w:rsidR="00D04EE8" w:rsidRDefault="00D04EE8" w:rsidP="00D04EE8">
      <w:pPr>
        <w:spacing w:line="360" w:lineRule="auto"/>
        <w:ind w:firstLine="630"/>
        <w:rPr>
          <w:rFonts w:eastAsia="仿宋_GB2312"/>
          <w:sz w:val="24"/>
        </w:rPr>
      </w:pPr>
      <w:r>
        <w:rPr>
          <w:rFonts w:eastAsia="仿宋_GB2312"/>
          <w:sz w:val="24"/>
        </w:rPr>
        <w:t>为严格教学管理，保证良好的教学秩序，防止各类教学事故的发生，进一步优化教学过程和环境，增强教师和教学管理人员的责任意识，全面提高教育教学质量和水平，制定本办法。</w:t>
      </w:r>
    </w:p>
    <w:p w:rsidR="00D04EE8" w:rsidRDefault="00D04EE8" w:rsidP="00D04EE8">
      <w:pPr>
        <w:spacing w:line="360" w:lineRule="auto"/>
        <w:ind w:firstLine="630"/>
        <w:rPr>
          <w:rFonts w:eastAsia="黑体"/>
          <w:b/>
          <w:sz w:val="24"/>
        </w:rPr>
      </w:pPr>
      <w:r>
        <w:rPr>
          <w:rFonts w:eastAsia="黑体"/>
          <w:b/>
          <w:sz w:val="24"/>
        </w:rPr>
        <w:t>一、教学事故的分类</w:t>
      </w:r>
    </w:p>
    <w:p w:rsidR="00D04EE8" w:rsidRDefault="00D04EE8" w:rsidP="00D04EE8">
      <w:pPr>
        <w:spacing w:line="360" w:lineRule="auto"/>
        <w:ind w:firstLine="630"/>
        <w:rPr>
          <w:rFonts w:eastAsia="仿宋_GB2312"/>
          <w:sz w:val="24"/>
        </w:rPr>
      </w:pPr>
      <w:r>
        <w:rPr>
          <w:rFonts w:eastAsia="仿宋_GB2312"/>
          <w:sz w:val="24"/>
        </w:rPr>
        <w:t>依据教学及其管理的工作性质和特点，将教学事故分为如下四类。</w:t>
      </w:r>
    </w:p>
    <w:p w:rsidR="00D04EE8" w:rsidRDefault="00D04EE8" w:rsidP="00D04EE8">
      <w:pPr>
        <w:spacing w:line="360" w:lineRule="auto"/>
        <w:ind w:firstLine="630"/>
        <w:rPr>
          <w:rFonts w:eastAsia="仿宋_GB2312"/>
          <w:sz w:val="24"/>
        </w:rPr>
      </w:pPr>
      <w:r>
        <w:rPr>
          <w:rFonts w:eastAsia="仿宋_GB2312"/>
          <w:sz w:val="24"/>
        </w:rPr>
        <w:t>A</w:t>
      </w:r>
      <w:r>
        <w:rPr>
          <w:rFonts w:eastAsia="仿宋_GB2312"/>
          <w:sz w:val="24"/>
        </w:rPr>
        <w:t>、课堂教学事故；</w:t>
      </w:r>
    </w:p>
    <w:p w:rsidR="00D04EE8" w:rsidRDefault="00D04EE8" w:rsidP="00D04EE8">
      <w:pPr>
        <w:spacing w:line="360" w:lineRule="auto"/>
        <w:ind w:firstLine="630"/>
        <w:rPr>
          <w:rFonts w:eastAsia="仿宋_GB2312"/>
          <w:sz w:val="24"/>
        </w:rPr>
      </w:pPr>
      <w:r>
        <w:rPr>
          <w:rFonts w:eastAsia="仿宋_GB2312"/>
          <w:sz w:val="24"/>
        </w:rPr>
        <w:t>B</w:t>
      </w:r>
      <w:r>
        <w:rPr>
          <w:rFonts w:eastAsia="仿宋_GB2312"/>
          <w:sz w:val="24"/>
        </w:rPr>
        <w:t>、实践教学事故；</w:t>
      </w:r>
    </w:p>
    <w:p w:rsidR="00D04EE8" w:rsidRDefault="00D04EE8" w:rsidP="00D04EE8">
      <w:pPr>
        <w:spacing w:line="360" w:lineRule="auto"/>
        <w:ind w:firstLine="630"/>
        <w:rPr>
          <w:rFonts w:eastAsia="仿宋_GB2312"/>
          <w:sz w:val="24"/>
        </w:rPr>
      </w:pPr>
      <w:r>
        <w:rPr>
          <w:rFonts w:eastAsia="仿宋_GB2312"/>
          <w:sz w:val="24"/>
        </w:rPr>
        <w:t>C</w:t>
      </w:r>
      <w:r>
        <w:rPr>
          <w:rFonts w:eastAsia="仿宋_GB2312"/>
          <w:sz w:val="24"/>
        </w:rPr>
        <w:t>、考试与成绩管理事故；</w:t>
      </w:r>
    </w:p>
    <w:p w:rsidR="00D04EE8" w:rsidRDefault="00D04EE8" w:rsidP="00D04EE8">
      <w:pPr>
        <w:spacing w:line="360" w:lineRule="auto"/>
        <w:ind w:firstLine="630"/>
        <w:rPr>
          <w:rFonts w:eastAsia="仿宋_GB2312"/>
          <w:sz w:val="24"/>
        </w:rPr>
      </w:pPr>
      <w:r>
        <w:rPr>
          <w:rFonts w:eastAsia="仿宋_GB2312"/>
          <w:sz w:val="24"/>
        </w:rPr>
        <w:t>D</w:t>
      </w:r>
      <w:r>
        <w:rPr>
          <w:rFonts w:eastAsia="仿宋_GB2312"/>
          <w:sz w:val="24"/>
        </w:rPr>
        <w:t>、教学管理与教学保障事故。</w:t>
      </w:r>
    </w:p>
    <w:p w:rsidR="00D04EE8" w:rsidRDefault="00D04EE8" w:rsidP="00D04EE8">
      <w:pPr>
        <w:spacing w:line="360" w:lineRule="auto"/>
        <w:ind w:firstLine="630"/>
        <w:rPr>
          <w:rFonts w:eastAsia="仿宋_GB2312"/>
          <w:sz w:val="24"/>
        </w:rPr>
      </w:pPr>
      <w:r>
        <w:rPr>
          <w:rFonts w:eastAsia="仿宋_GB2312"/>
          <w:sz w:val="24"/>
        </w:rPr>
        <w:t>（教学事故分类详见附件）</w:t>
      </w:r>
    </w:p>
    <w:p w:rsidR="00D04EE8" w:rsidRDefault="00D04EE8" w:rsidP="00D04EE8">
      <w:pPr>
        <w:spacing w:line="360" w:lineRule="auto"/>
        <w:ind w:firstLine="630"/>
        <w:rPr>
          <w:rFonts w:eastAsia="黑体"/>
          <w:b/>
          <w:sz w:val="24"/>
        </w:rPr>
      </w:pPr>
      <w:r>
        <w:rPr>
          <w:rFonts w:eastAsia="黑体"/>
          <w:b/>
          <w:sz w:val="24"/>
        </w:rPr>
        <w:t>二、教学事故的认定及处理</w:t>
      </w:r>
    </w:p>
    <w:p w:rsidR="00D04EE8" w:rsidRDefault="00D04EE8" w:rsidP="00D04EE8">
      <w:pPr>
        <w:spacing w:line="360" w:lineRule="auto"/>
        <w:ind w:firstLine="630"/>
        <w:rPr>
          <w:rFonts w:eastAsia="仿宋_GB2312"/>
          <w:sz w:val="24"/>
        </w:rPr>
      </w:pPr>
      <w:r>
        <w:rPr>
          <w:rFonts w:eastAsia="仿宋_GB2312"/>
          <w:sz w:val="24"/>
        </w:rPr>
        <w:t>根据已发生教学事故的情节轻重、责任人的态度以及事故对教学秩序与质量以及对教学管理工作造成不良影响的程度，可把事故分为以下三级并作出相应处理。</w:t>
      </w:r>
    </w:p>
    <w:p w:rsidR="00D04EE8" w:rsidRDefault="00D04EE8" w:rsidP="00D04EE8">
      <w:pPr>
        <w:spacing w:line="360" w:lineRule="auto"/>
        <w:ind w:firstLine="630"/>
        <w:rPr>
          <w:rFonts w:eastAsia="仿宋_GB2312"/>
          <w:sz w:val="24"/>
        </w:rPr>
      </w:pPr>
      <w:r>
        <w:rPr>
          <w:rFonts w:eastAsia="仿宋_GB2312"/>
          <w:sz w:val="24"/>
        </w:rPr>
        <w:t>（一）级别及相应处理</w:t>
      </w:r>
    </w:p>
    <w:p w:rsidR="00D04EE8" w:rsidRDefault="00D04EE8" w:rsidP="00D04EE8">
      <w:pPr>
        <w:spacing w:line="360" w:lineRule="auto"/>
        <w:ind w:firstLine="630"/>
        <w:rPr>
          <w:rFonts w:eastAsia="仿宋_GB2312"/>
          <w:sz w:val="24"/>
        </w:rPr>
      </w:pPr>
      <w:r>
        <w:rPr>
          <w:rFonts w:eastAsia="仿宋_GB2312"/>
          <w:sz w:val="24"/>
        </w:rPr>
        <w:t>Ⅰ</w:t>
      </w:r>
      <w:r>
        <w:rPr>
          <w:rFonts w:eastAsia="仿宋_GB2312"/>
          <w:sz w:val="24"/>
        </w:rPr>
        <w:t>级</w:t>
      </w:r>
      <w:r>
        <w:rPr>
          <w:rFonts w:eastAsia="仿宋_GB2312"/>
          <w:sz w:val="24"/>
        </w:rPr>
        <w:t>——</w:t>
      </w:r>
      <w:r>
        <w:rPr>
          <w:rFonts w:eastAsia="仿宋_GB2312"/>
          <w:sz w:val="24"/>
        </w:rPr>
        <w:t>重大教学事故，对责任人降级使用一年并调离本工作岗位。</w:t>
      </w:r>
    </w:p>
    <w:p w:rsidR="00D04EE8" w:rsidRDefault="00D04EE8" w:rsidP="00D04EE8">
      <w:pPr>
        <w:spacing w:line="360" w:lineRule="auto"/>
        <w:ind w:firstLine="630"/>
        <w:rPr>
          <w:rFonts w:eastAsia="仿宋_GB2312"/>
          <w:sz w:val="24"/>
        </w:rPr>
      </w:pPr>
      <w:r>
        <w:rPr>
          <w:rFonts w:eastAsia="仿宋_GB2312"/>
          <w:sz w:val="24"/>
        </w:rPr>
        <w:t>Ⅱ</w:t>
      </w:r>
      <w:r>
        <w:rPr>
          <w:rFonts w:eastAsia="仿宋_GB2312"/>
          <w:sz w:val="24"/>
        </w:rPr>
        <w:t>级</w:t>
      </w:r>
      <w:r>
        <w:rPr>
          <w:rFonts w:eastAsia="仿宋_GB2312"/>
          <w:sz w:val="24"/>
        </w:rPr>
        <w:t>——</w:t>
      </w:r>
      <w:r>
        <w:rPr>
          <w:rFonts w:eastAsia="仿宋_GB2312"/>
          <w:sz w:val="24"/>
        </w:rPr>
        <w:t>严重教学事故，对责任人降级使用半年。</w:t>
      </w:r>
    </w:p>
    <w:p w:rsidR="00D04EE8" w:rsidRDefault="00D04EE8" w:rsidP="00D04EE8">
      <w:pPr>
        <w:pStyle w:val="2"/>
        <w:spacing w:line="360" w:lineRule="auto"/>
        <w:ind w:firstLine="630"/>
        <w:rPr>
          <w:rFonts w:ascii="Times New Roman" w:eastAsia="仿宋_GB2312"/>
          <w:sz w:val="24"/>
        </w:rPr>
      </w:pPr>
      <w:r>
        <w:rPr>
          <w:rFonts w:ascii="Times New Roman" w:eastAsia="仿宋_GB2312"/>
          <w:sz w:val="24"/>
        </w:rPr>
        <w:t>Ⅲ</w:t>
      </w:r>
      <w:r>
        <w:rPr>
          <w:rFonts w:ascii="Times New Roman" w:eastAsia="仿宋_GB2312"/>
          <w:sz w:val="24"/>
        </w:rPr>
        <w:t>级</w:t>
      </w:r>
      <w:r>
        <w:rPr>
          <w:rFonts w:ascii="Times New Roman" w:eastAsia="仿宋_GB2312"/>
          <w:sz w:val="24"/>
        </w:rPr>
        <w:t>——</w:t>
      </w:r>
      <w:r>
        <w:rPr>
          <w:rFonts w:ascii="Times New Roman" w:eastAsia="仿宋_GB2312"/>
          <w:sz w:val="24"/>
        </w:rPr>
        <w:t>一般教学事故，对责任人进行全校通报批评，一年度不得参加评优。</w:t>
      </w:r>
    </w:p>
    <w:p w:rsidR="00D04EE8" w:rsidRDefault="00D04EE8" w:rsidP="00D04EE8">
      <w:pPr>
        <w:spacing w:line="360" w:lineRule="auto"/>
        <w:ind w:firstLine="630"/>
        <w:rPr>
          <w:rFonts w:eastAsia="仿宋_GB2312"/>
          <w:sz w:val="24"/>
        </w:rPr>
      </w:pPr>
      <w:r>
        <w:rPr>
          <w:rFonts w:eastAsia="仿宋_GB2312"/>
          <w:sz w:val="24"/>
        </w:rPr>
        <w:lastRenderedPageBreak/>
        <w:t>（二）认定</w:t>
      </w:r>
    </w:p>
    <w:p w:rsidR="00D04EE8" w:rsidRDefault="00D04EE8" w:rsidP="00D04EE8">
      <w:pPr>
        <w:spacing w:line="360" w:lineRule="auto"/>
        <w:ind w:firstLine="630"/>
        <w:rPr>
          <w:rFonts w:eastAsia="仿宋_GB2312"/>
          <w:sz w:val="24"/>
        </w:rPr>
      </w:pPr>
      <w:r>
        <w:rPr>
          <w:rFonts w:eastAsia="仿宋_GB2312"/>
          <w:sz w:val="24"/>
        </w:rPr>
        <w:t>教学事故发生后，事故责任人或发现人、知情人应及时将事故情况上报所在院（系）、部和教务处或研究生处，事故责任人应写出书面事故情况汇报。由事故责任人所在单位进行查实，填写《教学事故认定处理意见表》，依据本办法对责任人事故级别提出初步认定意见，教务处或研究生处调查后予以核定。</w:t>
      </w:r>
    </w:p>
    <w:p w:rsidR="00D04EE8" w:rsidRDefault="00D04EE8" w:rsidP="00D04EE8">
      <w:pPr>
        <w:spacing w:line="360" w:lineRule="auto"/>
        <w:ind w:firstLine="630"/>
        <w:rPr>
          <w:rFonts w:eastAsia="仿宋_GB2312"/>
          <w:sz w:val="24"/>
        </w:rPr>
      </w:pPr>
      <w:r>
        <w:rPr>
          <w:rFonts w:eastAsia="仿宋_GB2312"/>
          <w:sz w:val="24"/>
        </w:rPr>
        <w:t>教学事故必须明确责任人。责任人应具体到一人或多人，不得以部门集体名义替代。责任人部门负责人或管理人员故意隐瞒事故或拖延不报者，列为事故连带责任人。</w:t>
      </w:r>
    </w:p>
    <w:p w:rsidR="00D04EE8" w:rsidRDefault="00D04EE8" w:rsidP="00D04EE8">
      <w:pPr>
        <w:spacing w:line="360" w:lineRule="auto"/>
        <w:ind w:firstLine="630"/>
        <w:rPr>
          <w:rFonts w:eastAsia="仿宋_GB2312"/>
          <w:sz w:val="24"/>
        </w:rPr>
      </w:pPr>
      <w:r>
        <w:rPr>
          <w:rFonts w:eastAsia="仿宋_GB2312"/>
          <w:sz w:val="24"/>
        </w:rPr>
        <w:t>（三）处理</w:t>
      </w:r>
    </w:p>
    <w:p w:rsidR="00D04EE8" w:rsidRDefault="00D04EE8" w:rsidP="00D04EE8">
      <w:pPr>
        <w:pStyle w:val="a5"/>
        <w:snapToGrid/>
        <w:spacing w:line="360" w:lineRule="auto"/>
        <w:ind w:firstLine="630"/>
        <w:rPr>
          <w:rFonts w:eastAsia="仿宋_GB2312"/>
          <w:sz w:val="24"/>
        </w:rPr>
      </w:pPr>
      <w:r>
        <w:rPr>
          <w:rFonts w:eastAsia="仿宋_GB2312"/>
          <w:sz w:val="24"/>
        </w:rPr>
        <w:t>Ⅰ</w:t>
      </w:r>
      <w:r>
        <w:rPr>
          <w:rFonts w:eastAsia="仿宋_GB2312"/>
          <w:sz w:val="24"/>
        </w:rPr>
        <w:t>、</w:t>
      </w:r>
      <w:r>
        <w:rPr>
          <w:rFonts w:eastAsia="仿宋_GB2312"/>
          <w:sz w:val="24"/>
        </w:rPr>
        <w:t>Ⅱ</w:t>
      </w:r>
      <w:r>
        <w:rPr>
          <w:rFonts w:eastAsia="仿宋_GB2312"/>
          <w:sz w:val="24"/>
        </w:rPr>
        <w:t>级教学事故，由责任人所在院（系）、部提出初步处理意见，经教务处或研究生处核定后，会同人事处进行处理，并报校领导审批。</w:t>
      </w:r>
    </w:p>
    <w:p w:rsidR="00D04EE8" w:rsidRDefault="00D04EE8" w:rsidP="00D04EE8">
      <w:pPr>
        <w:pStyle w:val="a5"/>
        <w:snapToGrid/>
        <w:spacing w:line="360" w:lineRule="auto"/>
        <w:ind w:firstLine="630"/>
        <w:rPr>
          <w:rFonts w:eastAsia="仿宋_GB2312"/>
          <w:sz w:val="24"/>
        </w:rPr>
      </w:pPr>
      <w:r>
        <w:rPr>
          <w:rFonts w:eastAsia="仿宋_GB2312"/>
          <w:sz w:val="24"/>
        </w:rPr>
        <w:t>III</w:t>
      </w:r>
      <w:r>
        <w:rPr>
          <w:rFonts w:eastAsia="仿宋_GB2312"/>
          <w:sz w:val="24"/>
        </w:rPr>
        <w:t>级教学事故，由责任人所在院（系）、部提出初步处理意见，经教务处或研究生处核定后进行通报批评，并报人事处备案。</w:t>
      </w:r>
    </w:p>
    <w:p w:rsidR="00D04EE8" w:rsidRDefault="00D04EE8" w:rsidP="00D04EE8">
      <w:pPr>
        <w:pStyle w:val="a5"/>
        <w:snapToGrid/>
        <w:spacing w:line="360" w:lineRule="auto"/>
        <w:ind w:firstLine="630"/>
        <w:rPr>
          <w:rFonts w:eastAsia="仿宋_GB2312"/>
          <w:sz w:val="24"/>
        </w:rPr>
      </w:pPr>
      <w:r>
        <w:rPr>
          <w:rFonts w:eastAsia="仿宋_GB2312"/>
          <w:sz w:val="24"/>
        </w:rPr>
        <w:t>凡因教学事故造成学校经济财产损失的，视情节轻重对责任人进行经济处罚。教学事故发生较多的单位，不得参加本年度先进集体的评选，单位领导承担相应的失察责任。</w:t>
      </w:r>
    </w:p>
    <w:p w:rsidR="00D04EE8" w:rsidRDefault="00D04EE8" w:rsidP="00D04EE8">
      <w:pPr>
        <w:spacing w:line="360" w:lineRule="auto"/>
        <w:ind w:firstLine="630"/>
        <w:rPr>
          <w:rFonts w:eastAsia="黑体"/>
          <w:b/>
          <w:sz w:val="24"/>
        </w:rPr>
      </w:pPr>
      <w:r>
        <w:rPr>
          <w:rFonts w:eastAsia="黑体"/>
          <w:b/>
          <w:sz w:val="24"/>
        </w:rPr>
        <w:t>三、本办法适应于全校各校区全日制在校学生的教学活动。普通本、专科生教学事故由教务处具体负责处理，研究生教学事故由研究生处具体负责处理，并对本办法进行解释。</w:t>
      </w:r>
    </w:p>
    <w:p w:rsidR="00D04EE8" w:rsidRDefault="00D04EE8" w:rsidP="00D04EE8">
      <w:pPr>
        <w:spacing w:line="360" w:lineRule="auto"/>
        <w:ind w:firstLine="630"/>
        <w:rPr>
          <w:rFonts w:eastAsia="黑体"/>
          <w:b/>
          <w:sz w:val="24"/>
        </w:rPr>
      </w:pPr>
      <w:r>
        <w:rPr>
          <w:rFonts w:eastAsia="黑体"/>
          <w:b/>
          <w:sz w:val="24"/>
        </w:rPr>
        <w:t>四、本办法自公布之日起施行。</w:t>
      </w:r>
    </w:p>
    <w:p w:rsidR="006823E6" w:rsidRPr="00D04EE8" w:rsidRDefault="006823E6"/>
    <w:sectPr w:rsidR="006823E6" w:rsidRPr="00D04EE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23E6" w:rsidRDefault="006823E6" w:rsidP="00D04EE8">
      <w:r>
        <w:separator/>
      </w:r>
    </w:p>
  </w:endnote>
  <w:endnote w:type="continuationSeparator" w:id="1">
    <w:p w:rsidR="006823E6" w:rsidRDefault="006823E6" w:rsidP="00D04EE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default"/>
    <w:sig w:usb0="00000000" w:usb1="080E0000" w:usb2="00000000" w:usb3="00000000" w:csb0="00040000" w:csb1="00000000"/>
  </w:font>
  <w:font w:name="方正小标宋简体">
    <w:altName w:val="Arial Unicode MS"/>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23E6" w:rsidRDefault="006823E6" w:rsidP="00D04EE8">
      <w:r>
        <w:separator/>
      </w:r>
    </w:p>
  </w:footnote>
  <w:footnote w:type="continuationSeparator" w:id="1">
    <w:p w:rsidR="006823E6" w:rsidRDefault="006823E6" w:rsidP="00D04EE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04EE8"/>
    <w:rsid w:val="006823E6"/>
    <w:rsid w:val="00D04E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4EE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04EE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D04EE8"/>
    <w:rPr>
      <w:sz w:val="18"/>
      <w:szCs w:val="18"/>
    </w:rPr>
  </w:style>
  <w:style w:type="paragraph" w:styleId="a4">
    <w:name w:val="footer"/>
    <w:basedOn w:val="a"/>
    <w:link w:val="Char0"/>
    <w:uiPriority w:val="99"/>
    <w:semiHidden/>
    <w:unhideWhenUsed/>
    <w:rsid w:val="00D04EE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D04EE8"/>
    <w:rPr>
      <w:sz w:val="18"/>
      <w:szCs w:val="18"/>
    </w:rPr>
  </w:style>
  <w:style w:type="paragraph" w:styleId="2">
    <w:name w:val="Body Text Indent 2"/>
    <w:basedOn w:val="a"/>
    <w:link w:val="2Char"/>
    <w:uiPriority w:val="99"/>
    <w:unhideWhenUsed/>
    <w:rsid w:val="00D04EE8"/>
    <w:pPr>
      <w:ind w:firstLine="570"/>
    </w:pPr>
    <w:rPr>
      <w:rFonts w:ascii="仿宋_GB2312"/>
      <w:sz w:val="30"/>
    </w:rPr>
  </w:style>
  <w:style w:type="character" w:customStyle="1" w:styleId="2Char">
    <w:name w:val="正文文本缩进 2 Char"/>
    <w:basedOn w:val="a0"/>
    <w:link w:val="2"/>
    <w:uiPriority w:val="99"/>
    <w:rsid w:val="00D04EE8"/>
    <w:rPr>
      <w:rFonts w:ascii="仿宋_GB2312" w:eastAsia="宋体" w:hAnsi="Times New Roman" w:cs="Times New Roman"/>
      <w:sz w:val="30"/>
      <w:szCs w:val="24"/>
    </w:rPr>
  </w:style>
  <w:style w:type="paragraph" w:styleId="a5">
    <w:name w:val="Body Text Indent"/>
    <w:basedOn w:val="a"/>
    <w:link w:val="Char1"/>
    <w:uiPriority w:val="99"/>
    <w:unhideWhenUsed/>
    <w:rsid w:val="00D04EE8"/>
    <w:pPr>
      <w:autoSpaceDE w:val="0"/>
      <w:autoSpaceDN w:val="0"/>
      <w:snapToGrid w:val="0"/>
      <w:spacing w:line="312" w:lineRule="auto"/>
      <w:ind w:firstLine="600"/>
    </w:pPr>
    <w:rPr>
      <w:sz w:val="30"/>
    </w:rPr>
  </w:style>
  <w:style w:type="character" w:customStyle="1" w:styleId="Char1">
    <w:name w:val="正文文本缩进 Char"/>
    <w:basedOn w:val="a0"/>
    <w:link w:val="a5"/>
    <w:uiPriority w:val="99"/>
    <w:rsid w:val="00D04EE8"/>
    <w:rPr>
      <w:rFonts w:ascii="Times New Roman" w:eastAsia="宋体" w:hAnsi="Times New Roman" w:cs="Times New Roman"/>
      <w:sz w:val="30"/>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136</Words>
  <Characters>779</Characters>
  <Application>Microsoft Office Word</Application>
  <DocSecurity>0</DocSecurity>
  <Lines>6</Lines>
  <Paragraphs>1</Paragraphs>
  <ScaleCrop>false</ScaleCrop>
  <Company/>
  <LinksUpToDate>false</LinksUpToDate>
  <CharactersWithSpaces>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2</cp:revision>
  <dcterms:created xsi:type="dcterms:W3CDTF">2018-01-02T08:58:00Z</dcterms:created>
  <dcterms:modified xsi:type="dcterms:W3CDTF">2018-01-02T08:59:00Z</dcterms:modified>
</cp:coreProperties>
</file>